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CD1B2" w14:textId="5CDC0CED" w:rsidR="002222C1" w:rsidRPr="001F2BD7" w:rsidRDefault="002222C1" w:rsidP="000661F4">
      <w:pPr>
        <w:pStyle w:val="Heading1"/>
        <w:spacing w:before="0"/>
      </w:pPr>
      <w:r w:rsidRPr="001F2BD7">
        <w:t xml:space="preserve">System of Systems Engineering </w:t>
      </w:r>
      <w:r w:rsidR="002C57FF" w:rsidRPr="001F2BD7">
        <w:br/>
      </w:r>
      <w:r w:rsidRPr="001F2BD7">
        <w:t>Collaborators Information Exchange (SoSECIE)</w:t>
      </w:r>
    </w:p>
    <w:p w14:paraId="0685589C" w14:textId="77777777" w:rsidR="002222C1" w:rsidRPr="001F2BD7" w:rsidRDefault="002222C1" w:rsidP="002222C1">
      <w:pPr>
        <w:rPr>
          <w:rStyle w:val="Strong"/>
          <w:sz w:val="22"/>
          <w:szCs w:val="22"/>
        </w:rPr>
      </w:pPr>
    </w:p>
    <w:p w14:paraId="44A4FBF7" w14:textId="6E18EC11" w:rsidR="002222C1" w:rsidRPr="001F2BD7" w:rsidRDefault="34D4224A" w:rsidP="34D4224A">
      <w:pPr>
        <w:pStyle w:val="Heading2"/>
        <w:rPr>
          <w:rStyle w:val="Strong"/>
          <w:b/>
          <w:sz w:val="24"/>
          <w:szCs w:val="24"/>
        </w:rPr>
      </w:pPr>
      <w:r w:rsidRPr="34D4224A">
        <w:rPr>
          <w:rStyle w:val="Strong"/>
          <w:b/>
          <w:sz w:val="24"/>
          <w:szCs w:val="24"/>
        </w:rPr>
        <w:t xml:space="preserve">July </w:t>
      </w:r>
      <w:r w:rsidR="00C61015">
        <w:rPr>
          <w:rStyle w:val="Strong"/>
          <w:b/>
          <w:sz w:val="24"/>
          <w:szCs w:val="24"/>
        </w:rPr>
        <w:t>27</w:t>
      </w:r>
      <w:r w:rsidRPr="34D4224A">
        <w:rPr>
          <w:rStyle w:val="Strong"/>
          <w:b/>
          <w:sz w:val="24"/>
          <w:szCs w:val="24"/>
        </w:rPr>
        <w:t>, 2021</w:t>
      </w:r>
      <w:r w:rsidR="00D92B8D">
        <w:br/>
      </w:r>
      <w:r w:rsidRPr="34D4224A">
        <w:rPr>
          <w:rStyle w:val="Strong"/>
          <w:b/>
          <w:sz w:val="24"/>
          <w:szCs w:val="24"/>
        </w:rPr>
        <w:t>11:00 a.m. to Noon Eastern Time</w:t>
      </w:r>
    </w:p>
    <w:p w14:paraId="0862FB6A" w14:textId="2AFD7D2D" w:rsidR="00E51797" w:rsidRPr="001F2BD7" w:rsidRDefault="00C61015" w:rsidP="00E51797">
      <w:pPr>
        <w:pStyle w:val="Heading3"/>
      </w:pPr>
      <w:r>
        <w:t>Advancements Towards a Digital Approach to Mission Engineering</w:t>
      </w:r>
    </w:p>
    <w:p w14:paraId="5022BB4D" w14:textId="3F2AE72C" w:rsidR="00D87841" w:rsidRDefault="34D4224A" w:rsidP="34D4224A">
      <w:pPr>
        <w:jc w:val="center"/>
        <w:rPr>
          <w:b/>
          <w:bCs/>
          <w:i/>
          <w:iCs/>
        </w:rPr>
      </w:pPr>
      <w:r w:rsidRPr="34D4224A">
        <w:rPr>
          <w:b/>
          <w:bCs/>
          <w:i/>
          <w:iCs/>
        </w:rPr>
        <w:t xml:space="preserve">Presenters: </w:t>
      </w:r>
      <w:r w:rsidR="00C61015">
        <w:rPr>
          <w:b/>
          <w:bCs/>
          <w:i/>
          <w:iCs/>
        </w:rPr>
        <w:t>Todd Shayler</w:t>
      </w:r>
      <w:r w:rsidRPr="34D4224A">
        <w:rPr>
          <w:b/>
          <w:bCs/>
          <w:i/>
          <w:iCs/>
        </w:rPr>
        <w:t xml:space="preserve"> </w:t>
      </w:r>
      <w:r w:rsidR="00E36682">
        <w:rPr>
          <w:b/>
          <w:bCs/>
          <w:i/>
          <w:iCs/>
        </w:rPr>
        <w:t>and Daniel Browne</w:t>
      </w:r>
    </w:p>
    <w:p w14:paraId="61007208" w14:textId="3E998003" w:rsidR="00D762AD" w:rsidRPr="00D87841" w:rsidRDefault="00D762AD" w:rsidP="00D87841">
      <w:pPr>
        <w:jc w:val="center"/>
        <w:rPr>
          <w:sz w:val="28"/>
          <w:szCs w:val="28"/>
        </w:rPr>
      </w:pPr>
    </w:p>
    <w:p w14:paraId="380BF698" w14:textId="651A8417" w:rsidR="002222C1" w:rsidRPr="00110B75" w:rsidRDefault="002222C1" w:rsidP="00D762AD">
      <w:pPr>
        <w:pStyle w:val="Heading4"/>
        <w:tabs>
          <w:tab w:val="left" w:pos="6252"/>
        </w:tabs>
        <w:rPr>
          <w:szCs w:val="18"/>
        </w:rPr>
      </w:pPr>
      <w:r w:rsidRPr="00110B75">
        <w:rPr>
          <w:szCs w:val="18"/>
        </w:rPr>
        <w:t>Abstract</w:t>
      </w:r>
      <w:r w:rsidR="00E51797" w:rsidRPr="00110B75">
        <w:rPr>
          <w:szCs w:val="18"/>
        </w:rPr>
        <w:tab/>
      </w:r>
    </w:p>
    <w:p w14:paraId="0BD9DF1E" w14:textId="070835CD" w:rsidR="000661F4" w:rsidRPr="00110B75" w:rsidRDefault="000661F4" w:rsidP="00041F1E">
      <w:pPr>
        <w:tabs>
          <w:tab w:val="left" w:pos="4080"/>
        </w:tabs>
        <w:rPr>
          <w:sz w:val="22"/>
          <w:szCs w:val="22"/>
        </w:rPr>
      </w:pPr>
    </w:p>
    <w:p w14:paraId="1665F895" w14:textId="74D7EB88" w:rsidR="001639EA" w:rsidRDefault="00D43504" w:rsidP="34D4224A">
      <w:pPr>
        <w:tabs>
          <w:tab w:val="left" w:pos="4080"/>
        </w:tabs>
        <w:rPr>
          <w:sz w:val="22"/>
          <w:szCs w:val="22"/>
        </w:rPr>
      </w:pPr>
      <w:r>
        <w:rPr>
          <w:sz w:val="22"/>
          <w:szCs w:val="22"/>
        </w:rPr>
        <w:t xml:space="preserve">As the Department of Defense (DoD) moves towards a Mission </w:t>
      </w:r>
      <w:proofErr w:type="spellStart"/>
      <w:r>
        <w:rPr>
          <w:sz w:val="22"/>
          <w:szCs w:val="22"/>
        </w:rPr>
        <w:t>Engeering</w:t>
      </w:r>
      <w:proofErr w:type="spellEnd"/>
      <w:r>
        <w:rPr>
          <w:sz w:val="22"/>
          <w:szCs w:val="22"/>
        </w:rPr>
        <w:t xml:space="preserve"> and Integration (MEI) approach to support investment decisions with information about the combat effectiveness of warfighter systems, </w:t>
      </w:r>
      <w:r w:rsidR="009F0910">
        <w:rPr>
          <w:sz w:val="22"/>
          <w:szCs w:val="22"/>
        </w:rPr>
        <w:t>the Georgia Tech Research Institute (GTRI) has explored MEI in a digital engineering context. GTRI advocates for the application of Model-Based Systems Engineering (MBSE) principles</w:t>
      </w:r>
      <w:r w:rsidR="001639EA">
        <w:rPr>
          <w:sz w:val="22"/>
          <w:szCs w:val="22"/>
        </w:rPr>
        <w:t xml:space="preserve"> to MEI</w:t>
      </w:r>
      <w:r w:rsidR="009F0910">
        <w:rPr>
          <w:sz w:val="22"/>
          <w:szCs w:val="22"/>
        </w:rPr>
        <w:t xml:space="preserve"> to promote processes that are repeatable, traceable, and flexible to changes in assumptions.</w:t>
      </w:r>
      <w:r w:rsidR="001639EA">
        <w:rPr>
          <w:sz w:val="22"/>
          <w:szCs w:val="22"/>
        </w:rPr>
        <w:t xml:space="preserve"> This talk discusses two modeling frameworks, risk decomposition and Bayesian networks, and describes how the MBSE methods enable decision makers to vastly increase the number of alternatives under consideration. </w:t>
      </w:r>
      <w:r w:rsidR="00302B6C">
        <w:rPr>
          <w:sz w:val="22"/>
          <w:szCs w:val="22"/>
        </w:rPr>
        <w:t>This allows leadership to</w:t>
      </w:r>
      <w:r w:rsidR="001639EA">
        <w:rPr>
          <w:sz w:val="22"/>
          <w:szCs w:val="22"/>
        </w:rPr>
        <w:t xml:space="preserve"> follo</w:t>
      </w:r>
      <w:r w:rsidR="00302B6C">
        <w:rPr>
          <w:sz w:val="22"/>
          <w:szCs w:val="22"/>
        </w:rPr>
        <w:t>w</w:t>
      </w:r>
      <w:r w:rsidR="001639EA">
        <w:rPr>
          <w:sz w:val="22"/>
          <w:szCs w:val="22"/>
        </w:rPr>
        <w:t xml:space="preserve"> </w:t>
      </w:r>
      <w:r w:rsidR="00302B6C">
        <w:rPr>
          <w:sz w:val="22"/>
          <w:szCs w:val="22"/>
        </w:rPr>
        <w:t xml:space="preserve">the practice of </w:t>
      </w:r>
      <w:r w:rsidR="001639EA">
        <w:rPr>
          <w:sz w:val="22"/>
          <w:szCs w:val="22"/>
        </w:rPr>
        <w:t>Set-Based Design</w:t>
      </w:r>
      <w:r w:rsidR="00302B6C">
        <w:rPr>
          <w:sz w:val="22"/>
          <w:szCs w:val="22"/>
        </w:rPr>
        <w:t>, keeping</w:t>
      </w:r>
      <w:r w:rsidR="001639EA">
        <w:rPr>
          <w:sz w:val="22"/>
          <w:szCs w:val="22"/>
        </w:rPr>
        <w:t xml:space="preserve"> requirements and alternatives as open as possible for as long as possible</w:t>
      </w:r>
      <w:r w:rsidR="00302B6C">
        <w:rPr>
          <w:sz w:val="22"/>
          <w:szCs w:val="22"/>
        </w:rPr>
        <w:t xml:space="preserve">, and helps ensure that warfighters are equipped with systems that meet </w:t>
      </w:r>
      <w:r w:rsidR="00E00A12">
        <w:rPr>
          <w:sz w:val="22"/>
          <w:szCs w:val="22"/>
        </w:rPr>
        <w:t>the needs of their mission</w:t>
      </w:r>
      <w:r w:rsidR="00302B6C">
        <w:rPr>
          <w:sz w:val="22"/>
          <w:szCs w:val="22"/>
        </w:rPr>
        <w:t>.</w:t>
      </w:r>
    </w:p>
    <w:p w14:paraId="06BA2A17" w14:textId="287F645F" w:rsidR="00D92B8D" w:rsidRPr="00110B75" w:rsidRDefault="00D92B8D" w:rsidP="00D92B8D">
      <w:pPr>
        <w:tabs>
          <w:tab w:val="left" w:pos="4080"/>
        </w:tabs>
        <w:rPr>
          <w:sz w:val="22"/>
          <w:szCs w:val="22"/>
        </w:rPr>
      </w:pPr>
    </w:p>
    <w:p w14:paraId="029354AD" w14:textId="4F4C5E87" w:rsidR="002222C1" w:rsidRPr="00110B75" w:rsidRDefault="002222C1" w:rsidP="00A85D02">
      <w:pPr>
        <w:pStyle w:val="Heading4"/>
        <w:rPr>
          <w:szCs w:val="18"/>
        </w:rPr>
      </w:pPr>
      <w:r w:rsidRPr="00110B75">
        <w:rPr>
          <w:szCs w:val="18"/>
        </w:rPr>
        <w:t>Biograph</w:t>
      </w:r>
      <w:r w:rsidR="00FB759C">
        <w:rPr>
          <w:szCs w:val="18"/>
        </w:rPr>
        <w:t>ies</w:t>
      </w:r>
    </w:p>
    <w:p w14:paraId="27070B52" w14:textId="63F53C5B" w:rsidR="000661F4" w:rsidRPr="00110B75" w:rsidRDefault="00B07102" w:rsidP="00041F1E">
      <w:pPr>
        <w:rPr>
          <w:sz w:val="22"/>
          <w:szCs w:val="20"/>
        </w:rPr>
      </w:pPr>
      <w:r w:rsidRPr="0071060D">
        <w:rPr>
          <w:noProof/>
          <w:sz w:val="22"/>
          <w:szCs w:val="22"/>
        </w:rPr>
        <w:drawing>
          <wp:anchor distT="0" distB="0" distL="114300" distR="114300" simplePos="0" relativeHeight="251659264" behindDoc="1" locked="0" layoutInCell="1" allowOverlap="1" wp14:anchorId="568AE973" wp14:editId="5229B456">
            <wp:simplePos x="0" y="0"/>
            <wp:positionH relativeFrom="column">
              <wp:posOffset>4638675</wp:posOffset>
            </wp:positionH>
            <wp:positionV relativeFrom="paragraph">
              <wp:posOffset>66675</wp:posOffset>
            </wp:positionV>
            <wp:extent cx="1028700" cy="1543050"/>
            <wp:effectExtent l="0" t="0" r="0" b="0"/>
            <wp:wrapThrough wrapText="bothSides">
              <wp:wrapPolygon edited="0">
                <wp:start x="0" y="0"/>
                <wp:lineTo x="0" y="21333"/>
                <wp:lineTo x="21200" y="21333"/>
                <wp:lineTo x="2120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gli\Desktop\2016-06-08 - Dr. Cihan Dagli.jpg"/>
                    <pic:cNvPicPr>
                      <a:picLocks noChangeAspect="1" noChangeArrowheads="1"/>
                    </pic:cNvPicPr>
                  </pic:nvPicPr>
                  <pic:blipFill>
                    <a:blip r:embed="rId10"/>
                    <a:stretch>
                      <a:fillRect/>
                    </a:stretch>
                  </pic:blipFill>
                  <pic:spPr bwMode="auto">
                    <a:xfrm>
                      <a:off x="0" y="0"/>
                      <a:ext cx="102870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99A45A" w14:textId="34B4A6E5" w:rsidR="00041F1E" w:rsidRDefault="0071060D" w:rsidP="0071060D">
      <w:pPr>
        <w:pStyle w:val="NormalWeb"/>
        <w:spacing w:before="0" w:beforeAutospacing="0" w:after="0" w:afterAutospacing="0"/>
        <w:rPr>
          <w:rFonts w:eastAsia="Cambria"/>
          <w:sz w:val="22"/>
          <w:szCs w:val="22"/>
        </w:rPr>
      </w:pPr>
      <w:r w:rsidRPr="0071060D">
        <w:rPr>
          <w:rFonts w:eastAsia="Cambria"/>
          <w:sz w:val="22"/>
          <w:szCs w:val="22"/>
        </w:rPr>
        <w:t xml:space="preserve">Todd Shayler is a Senior Research Scientist in the Systems Engineering Research Division at </w:t>
      </w:r>
      <w:r w:rsidR="001639EA">
        <w:rPr>
          <w:rFonts w:eastAsia="Cambria"/>
          <w:sz w:val="22"/>
          <w:szCs w:val="22"/>
        </w:rPr>
        <w:t>GTRI</w:t>
      </w:r>
      <w:r w:rsidRPr="0071060D">
        <w:rPr>
          <w:rFonts w:eastAsia="Cambria"/>
          <w:sz w:val="22"/>
          <w:szCs w:val="22"/>
        </w:rPr>
        <w:t xml:space="preserve">. </w:t>
      </w:r>
      <w:r>
        <w:rPr>
          <w:rFonts w:eastAsia="Cambria"/>
          <w:sz w:val="22"/>
          <w:szCs w:val="22"/>
        </w:rPr>
        <w:t>He is the Associate Head of the Applied Decision S</w:t>
      </w:r>
      <w:r w:rsidR="007646DA">
        <w:rPr>
          <w:rFonts w:eastAsia="Cambria"/>
          <w:sz w:val="22"/>
          <w:szCs w:val="22"/>
        </w:rPr>
        <w:t>ystems</w:t>
      </w:r>
      <w:r>
        <w:rPr>
          <w:rFonts w:eastAsia="Cambria"/>
          <w:sz w:val="22"/>
          <w:szCs w:val="22"/>
        </w:rPr>
        <w:t xml:space="preserve"> Branch, where his </w:t>
      </w:r>
      <w:r w:rsidRPr="0071060D">
        <w:rPr>
          <w:rFonts w:eastAsia="Cambria"/>
          <w:sz w:val="22"/>
          <w:szCs w:val="22"/>
        </w:rPr>
        <w:t>primary area of research is the design, development, testing, and deployment of collaborative decision support systems for organizational investment strategies.</w:t>
      </w:r>
    </w:p>
    <w:p w14:paraId="35B516BC" w14:textId="7F36015C" w:rsidR="00B07102" w:rsidRDefault="00B07102" w:rsidP="0071060D">
      <w:pPr>
        <w:pStyle w:val="NormalWeb"/>
        <w:spacing w:before="0" w:beforeAutospacing="0" w:after="0" w:afterAutospacing="0"/>
        <w:rPr>
          <w:rFonts w:eastAsia="Cambria"/>
          <w:sz w:val="22"/>
          <w:szCs w:val="22"/>
        </w:rPr>
      </w:pPr>
    </w:p>
    <w:p w14:paraId="55DF292C" w14:textId="6D3B5579" w:rsidR="00B07102" w:rsidRDefault="00B07102" w:rsidP="0071060D">
      <w:pPr>
        <w:pStyle w:val="NormalWeb"/>
        <w:spacing w:before="0" w:beforeAutospacing="0" w:after="0" w:afterAutospacing="0"/>
        <w:rPr>
          <w:rFonts w:eastAsia="Cambria"/>
          <w:sz w:val="22"/>
          <w:szCs w:val="22"/>
        </w:rPr>
      </w:pPr>
    </w:p>
    <w:p w14:paraId="3C72D1FA" w14:textId="77777777" w:rsidR="00B07102" w:rsidRDefault="00B07102" w:rsidP="0071060D">
      <w:pPr>
        <w:pStyle w:val="NormalWeb"/>
        <w:spacing w:before="0" w:beforeAutospacing="0" w:after="0" w:afterAutospacing="0"/>
        <w:rPr>
          <w:rFonts w:eastAsia="Cambria"/>
          <w:sz w:val="22"/>
          <w:szCs w:val="22"/>
        </w:rPr>
      </w:pPr>
    </w:p>
    <w:p w14:paraId="3E630BE1" w14:textId="77777777" w:rsidR="00FB759C" w:rsidRDefault="00FB759C" w:rsidP="0071060D">
      <w:pPr>
        <w:pStyle w:val="NormalWeb"/>
        <w:spacing w:before="0" w:beforeAutospacing="0" w:after="0" w:afterAutospacing="0"/>
        <w:rPr>
          <w:rFonts w:eastAsia="Cambria"/>
          <w:sz w:val="22"/>
          <w:szCs w:val="22"/>
        </w:rPr>
      </w:pPr>
    </w:p>
    <w:p w14:paraId="184AF0A8" w14:textId="5B9D58C3" w:rsidR="00B07102" w:rsidRDefault="00B07102" w:rsidP="0071060D">
      <w:pPr>
        <w:pStyle w:val="NormalWeb"/>
        <w:spacing w:before="0" w:beforeAutospacing="0" w:after="0" w:afterAutospacing="0"/>
        <w:rPr>
          <w:rFonts w:eastAsia="Cambria"/>
          <w:sz w:val="22"/>
          <w:szCs w:val="22"/>
        </w:rPr>
      </w:pPr>
      <w:r>
        <w:rPr>
          <w:noProof/>
        </w:rPr>
        <w:drawing>
          <wp:anchor distT="0" distB="0" distL="114300" distR="114300" simplePos="0" relativeHeight="251660288" behindDoc="0" locked="0" layoutInCell="1" allowOverlap="1" wp14:anchorId="67443B4D" wp14:editId="1EEEBA68">
            <wp:simplePos x="0" y="0"/>
            <wp:positionH relativeFrom="column">
              <wp:posOffset>4642868</wp:posOffset>
            </wp:positionH>
            <wp:positionV relativeFrom="paragraph">
              <wp:posOffset>104775</wp:posOffset>
            </wp:positionV>
            <wp:extent cx="1025525" cy="1538605"/>
            <wp:effectExtent l="0" t="0" r="317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5525" cy="1538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62213" w14:textId="7A7E4E6A" w:rsidR="00B07102" w:rsidRPr="00B07102" w:rsidRDefault="00B07102" w:rsidP="0071060D">
      <w:pPr>
        <w:pStyle w:val="NormalWeb"/>
        <w:spacing w:before="0" w:beforeAutospacing="0" w:after="0" w:afterAutospacing="0"/>
        <w:rPr>
          <w:rFonts w:eastAsia="Cambria"/>
          <w:sz w:val="22"/>
          <w:szCs w:val="22"/>
        </w:rPr>
      </w:pPr>
      <w:r w:rsidRPr="00B07102">
        <w:rPr>
          <w:rFonts w:eastAsia="Cambria"/>
          <w:sz w:val="22"/>
          <w:szCs w:val="22"/>
        </w:rPr>
        <w:t xml:space="preserve">Daniel Browne is a Senior Research Engineer and Chief of the Systems Engineering Research (SER) Division at the Georgia Tech Research Institute.  SER conducts research in the design and application of best practices in Model-Based Systems Engineering (MBSE) and Open Architectures, decision methods development, application of decision systems, and human systems engineering.  Mr. Browne’s current research focuses on the application of MBSE and decision systems to support </w:t>
      </w:r>
      <w:r>
        <w:rPr>
          <w:rFonts w:eastAsia="Cambria"/>
          <w:sz w:val="22"/>
          <w:szCs w:val="22"/>
        </w:rPr>
        <w:t>capability r</w:t>
      </w:r>
      <w:r w:rsidRPr="00B07102">
        <w:rPr>
          <w:rFonts w:eastAsia="Cambria"/>
          <w:sz w:val="22"/>
          <w:szCs w:val="22"/>
        </w:rPr>
        <w:t xml:space="preserve">oadmap development and </w:t>
      </w:r>
      <w:proofErr w:type="spellStart"/>
      <w:r w:rsidRPr="00B07102">
        <w:rPr>
          <w:rFonts w:eastAsia="Cambria"/>
          <w:sz w:val="22"/>
          <w:szCs w:val="22"/>
        </w:rPr>
        <w:t>tradespace</w:t>
      </w:r>
      <w:proofErr w:type="spellEnd"/>
      <w:r w:rsidRPr="00B07102">
        <w:rPr>
          <w:rFonts w:eastAsia="Cambria"/>
          <w:sz w:val="22"/>
          <w:szCs w:val="22"/>
        </w:rPr>
        <w:t xml:space="preserve"> analysis.</w:t>
      </w:r>
    </w:p>
    <w:sectPr w:rsidR="00B07102" w:rsidRPr="00B07102" w:rsidSect="0085435E">
      <w:footerReference w:type="default" r:id="rId12"/>
      <w:headerReference w:type="first" r:id="rId13"/>
      <w:footerReference w:type="first" r:id="rId1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1BCD9" w14:textId="77777777" w:rsidR="00BA0067" w:rsidRDefault="00BA0067">
      <w:r>
        <w:separator/>
      </w:r>
    </w:p>
  </w:endnote>
  <w:endnote w:type="continuationSeparator" w:id="0">
    <w:p w14:paraId="2278BFDA" w14:textId="77777777" w:rsidR="00BA0067" w:rsidRDefault="00BA0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D6720" w14:textId="77777777" w:rsidR="00CF42A0" w:rsidRDefault="00CF42A0" w:rsidP="002222C1">
    <w:pPr>
      <w:pStyle w:val="WPFooter1"/>
    </w:pPr>
  </w:p>
  <w:p w14:paraId="311468E5" w14:textId="203EB87A" w:rsidR="00915D66" w:rsidRPr="002222C1" w:rsidRDefault="000C2B6C" w:rsidP="002222C1">
    <w:pPr>
      <w:pStyle w:val="WPFooter1"/>
    </w:pPr>
    <w:r>
      <w:tab/>
    </w:r>
    <w:r w:rsidR="00915D66" w:rsidRPr="002222C1">
      <w:t>For more information: http://www.acq.osd.mil/se/outreach/sosecollab.html</w:t>
    </w:r>
    <w:r>
      <w:tab/>
    </w:r>
    <w:r>
      <w:fldChar w:fldCharType="begin"/>
    </w:r>
    <w:r>
      <w:instrText xml:space="preserve"> PAGE   \* MERGEFORMAT </w:instrText>
    </w:r>
    <w:r>
      <w:fldChar w:fldCharType="separate"/>
    </w:r>
    <w:r w:rsidR="00E80CA2">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F2869" w14:textId="77777777" w:rsidR="00222E16" w:rsidRDefault="00222E16" w:rsidP="00222E16">
    <w:pPr>
      <w:pStyle w:val="WPFooter1"/>
    </w:pPr>
  </w:p>
  <w:p w14:paraId="2F7486AB" w14:textId="6C2CC5E2" w:rsidR="00222E16" w:rsidRPr="00222E16" w:rsidRDefault="00222E16" w:rsidP="00222E16">
    <w:pPr>
      <w:pStyle w:val="WPFooter1"/>
    </w:pPr>
    <w:r w:rsidRPr="002222C1">
      <w:t xml:space="preserve">For more information: </w:t>
    </w:r>
    <w:r w:rsidR="002C045E" w:rsidRPr="002C045E">
      <w:t>www.mitre.org/SoSECIE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E6D3A" w14:textId="77777777" w:rsidR="00BA0067" w:rsidRDefault="00BA0067">
      <w:r>
        <w:separator/>
      </w:r>
    </w:p>
  </w:footnote>
  <w:footnote w:type="continuationSeparator" w:id="0">
    <w:p w14:paraId="5AEA997F" w14:textId="77777777" w:rsidR="00BA0067" w:rsidRDefault="00BA00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99B9" w14:textId="5ADA7D7C" w:rsidR="0085435E" w:rsidRDefault="003B35D0">
    <w:pPr>
      <w:pStyle w:val="Header"/>
    </w:pPr>
    <w:r>
      <w:rPr>
        <w:noProof/>
      </w:rPr>
      <w:drawing>
        <wp:inline distT="0" distB="0" distL="0" distR="0" wp14:anchorId="39B6E8AF" wp14:editId="390964C8">
          <wp:extent cx="980105" cy="435117"/>
          <wp:effectExtent l="0" t="0" r="0" b="3175"/>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896" cy="453670"/>
                  </a:xfrm>
                  <a:prstGeom prst="rect">
                    <a:avLst/>
                  </a:prstGeom>
                  <a:noFill/>
                  <a:ln>
                    <a:noFill/>
                  </a:ln>
                </pic:spPr>
              </pic:pic>
            </a:graphicData>
          </a:graphic>
        </wp:inline>
      </w:drawing>
    </w:r>
    <w:r>
      <w:ptab w:relativeTo="margin" w:alignment="center" w:leader="none"/>
    </w:r>
    <w:r>
      <w:ptab w:relativeTo="margin" w:alignment="right" w:leader="none"/>
    </w:r>
    <w:r>
      <w:rPr>
        <w:noProof/>
      </w:rPr>
      <w:drawing>
        <wp:inline distT="0" distB="0" distL="0" distR="0" wp14:anchorId="386C1304" wp14:editId="2522496F">
          <wp:extent cx="1571217" cy="443511"/>
          <wp:effectExtent l="0" t="0" r="0" b="0"/>
          <wp:docPr id="2" name="Picture 2" descr="Image result for mi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itre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t="18239" r="10829" b="20551"/>
                  <a:stretch/>
                </pic:blipFill>
                <pic:spPr bwMode="auto">
                  <a:xfrm>
                    <a:off x="0" y="0"/>
                    <a:ext cx="1589668" cy="448719"/>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9ED7E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B42C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2EAEE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0884A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66C68B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F08D4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60AA5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A82DB2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F5A62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F010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D0CB6"/>
    <w:multiLevelType w:val="multilevel"/>
    <w:tmpl w:val="FC62CDDA"/>
    <w:lvl w:ilvl="0">
      <w:start w:val="1"/>
      <w:numFmt w:val="decimal"/>
      <w:lvlText w:val="%1.0"/>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i w:val="0"/>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2214"/>
        </w:tabs>
        <w:ind w:left="2214" w:hanging="864"/>
      </w:pPr>
      <w:rPr>
        <w:rFonts w:hint="default"/>
        <w:b/>
        <w:i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1694E51"/>
    <w:multiLevelType w:val="multilevel"/>
    <w:tmpl w:val="6560A582"/>
    <w:lvl w:ilvl="0">
      <w:start w:val="1"/>
      <w:numFmt w:val="upperRoman"/>
      <w:lvlText w:val="%1."/>
      <w:lvlJc w:val="left"/>
      <w:pPr>
        <w:tabs>
          <w:tab w:val="num" w:pos="360"/>
        </w:tabs>
        <w:ind w:left="360" w:hanging="360"/>
      </w:pPr>
      <w:rPr>
        <w:rFonts w:hint="default"/>
      </w:rPr>
    </w:lvl>
    <w:lvl w:ilvl="1">
      <w:start w:val="2"/>
      <w:numFmt w:val="upperLetter"/>
      <w:lvlText w:val="%2."/>
      <w:lvlJc w:val="left"/>
      <w:pPr>
        <w:tabs>
          <w:tab w:val="num" w:pos="720"/>
        </w:tabs>
        <w:ind w:left="360" w:firstLine="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b/>
      </w:rPr>
    </w:lvl>
    <w:lvl w:ilvl="4">
      <w:start w:val="1"/>
      <w:numFmt w:val="decimal"/>
      <w:lvlText w:val="(%5)"/>
      <w:lvlJc w:val="left"/>
      <w:pPr>
        <w:tabs>
          <w:tab w:val="num" w:pos="1800"/>
        </w:tabs>
        <w:ind w:left="1800" w:hanging="360"/>
      </w:pPr>
      <w:rPr>
        <w:rFonts w:hint="default"/>
        <w:b/>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橄ㄴ╀Ѻە찔㈇"/>
  </w:docVars>
  <w:rsids>
    <w:rsidRoot w:val="00F94164"/>
    <w:rsid w:val="0000645B"/>
    <w:rsid w:val="00011DA1"/>
    <w:rsid w:val="00022C3B"/>
    <w:rsid w:val="000331C0"/>
    <w:rsid w:val="00041F1E"/>
    <w:rsid w:val="000661F4"/>
    <w:rsid w:val="00092251"/>
    <w:rsid w:val="000B7BE3"/>
    <w:rsid w:val="000C2B6C"/>
    <w:rsid w:val="001022E9"/>
    <w:rsid w:val="00110B75"/>
    <w:rsid w:val="00126896"/>
    <w:rsid w:val="00142E5F"/>
    <w:rsid w:val="00157F89"/>
    <w:rsid w:val="001639EA"/>
    <w:rsid w:val="001964E6"/>
    <w:rsid w:val="0019732B"/>
    <w:rsid w:val="001A07D2"/>
    <w:rsid w:val="001F2BD7"/>
    <w:rsid w:val="00217C65"/>
    <w:rsid w:val="002222C1"/>
    <w:rsid w:val="00222E16"/>
    <w:rsid w:val="00236C0A"/>
    <w:rsid w:val="00242339"/>
    <w:rsid w:val="00251C95"/>
    <w:rsid w:val="00273A44"/>
    <w:rsid w:val="00284DE4"/>
    <w:rsid w:val="00294160"/>
    <w:rsid w:val="0029620F"/>
    <w:rsid w:val="002A63D0"/>
    <w:rsid w:val="002C045E"/>
    <w:rsid w:val="002C57FF"/>
    <w:rsid w:val="002F4768"/>
    <w:rsid w:val="00302B6C"/>
    <w:rsid w:val="00302BAB"/>
    <w:rsid w:val="00314035"/>
    <w:rsid w:val="0033089B"/>
    <w:rsid w:val="00331B90"/>
    <w:rsid w:val="00375232"/>
    <w:rsid w:val="00376F62"/>
    <w:rsid w:val="0039109E"/>
    <w:rsid w:val="00391AED"/>
    <w:rsid w:val="00393470"/>
    <w:rsid w:val="003A3735"/>
    <w:rsid w:val="003A3EBF"/>
    <w:rsid w:val="003A7C24"/>
    <w:rsid w:val="003B35D0"/>
    <w:rsid w:val="003E517A"/>
    <w:rsid w:val="004073D4"/>
    <w:rsid w:val="004353F1"/>
    <w:rsid w:val="004B5FB9"/>
    <w:rsid w:val="004D0CE4"/>
    <w:rsid w:val="004D197B"/>
    <w:rsid w:val="004D3462"/>
    <w:rsid w:val="004E4E07"/>
    <w:rsid w:val="004F3CAB"/>
    <w:rsid w:val="004F74CB"/>
    <w:rsid w:val="005216AF"/>
    <w:rsid w:val="00533094"/>
    <w:rsid w:val="005506D1"/>
    <w:rsid w:val="00571687"/>
    <w:rsid w:val="005718C5"/>
    <w:rsid w:val="005B304B"/>
    <w:rsid w:val="005B5F67"/>
    <w:rsid w:val="005C1BD8"/>
    <w:rsid w:val="005D154A"/>
    <w:rsid w:val="0060654A"/>
    <w:rsid w:val="00626243"/>
    <w:rsid w:val="00636B2D"/>
    <w:rsid w:val="0066619B"/>
    <w:rsid w:val="0067705D"/>
    <w:rsid w:val="00697731"/>
    <w:rsid w:val="006A3B2B"/>
    <w:rsid w:val="006B0AEB"/>
    <w:rsid w:val="006D1767"/>
    <w:rsid w:val="007030D4"/>
    <w:rsid w:val="00704BA8"/>
    <w:rsid w:val="00705D77"/>
    <w:rsid w:val="00706E8A"/>
    <w:rsid w:val="0071060D"/>
    <w:rsid w:val="00733EF1"/>
    <w:rsid w:val="00747065"/>
    <w:rsid w:val="0075105A"/>
    <w:rsid w:val="007646DA"/>
    <w:rsid w:val="007929AE"/>
    <w:rsid w:val="008130B4"/>
    <w:rsid w:val="008162B4"/>
    <w:rsid w:val="00824C83"/>
    <w:rsid w:val="00825A55"/>
    <w:rsid w:val="008307ED"/>
    <w:rsid w:val="0085435E"/>
    <w:rsid w:val="0085664E"/>
    <w:rsid w:val="0086340E"/>
    <w:rsid w:val="00871418"/>
    <w:rsid w:val="00875C06"/>
    <w:rsid w:val="0088698F"/>
    <w:rsid w:val="008937EE"/>
    <w:rsid w:val="008A491D"/>
    <w:rsid w:val="008C7BE8"/>
    <w:rsid w:val="008D04FD"/>
    <w:rsid w:val="008D08A5"/>
    <w:rsid w:val="008D2AD0"/>
    <w:rsid w:val="00906C9A"/>
    <w:rsid w:val="00915D66"/>
    <w:rsid w:val="00926275"/>
    <w:rsid w:val="00927C2E"/>
    <w:rsid w:val="00937AD6"/>
    <w:rsid w:val="00942FC8"/>
    <w:rsid w:val="00964678"/>
    <w:rsid w:val="0099682B"/>
    <w:rsid w:val="009B5DD2"/>
    <w:rsid w:val="009F0910"/>
    <w:rsid w:val="00A03A4B"/>
    <w:rsid w:val="00A32A8E"/>
    <w:rsid w:val="00A35B75"/>
    <w:rsid w:val="00A657D4"/>
    <w:rsid w:val="00A85D02"/>
    <w:rsid w:val="00A960E7"/>
    <w:rsid w:val="00AC5249"/>
    <w:rsid w:val="00AD6CED"/>
    <w:rsid w:val="00AE02EA"/>
    <w:rsid w:val="00AE24A8"/>
    <w:rsid w:val="00AE335F"/>
    <w:rsid w:val="00B07102"/>
    <w:rsid w:val="00B11028"/>
    <w:rsid w:val="00B145B8"/>
    <w:rsid w:val="00B17227"/>
    <w:rsid w:val="00B212FC"/>
    <w:rsid w:val="00B5572F"/>
    <w:rsid w:val="00B7170E"/>
    <w:rsid w:val="00BA0067"/>
    <w:rsid w:val="00BD45DC"/>
    <w:rsid w:val="00BE451A"/>
    <w:rsid w:val="00BE51EA"/>
    <w:rsid w:val="00BF2447"/>
    <w:rsid w:val="00BF5AD6"/>
    <w:rsid w:val="00C03C85"/>
    <w:rsid w:val="00C20B2E"/>
    <w:rsid w:val="00C42D0A"/>
    <w:rsid w:val="00C52D80"/>
    <w:rsid w:val="00C56BEE"/>
    <w:rsid w:val="00C61015"/>
    <w:rsid w:val="00C65715"/>
    <w:rsid w:val="00C87046"/>
    <w:rsid w:val="00CB312F"/>
    <w:rsid w:val="00CC090A"/>
    <w:rsid w:val="00CD5B3A"/>
    <w:rsid w:val="00CF39AD"/>
    <w:rsid w:val="00CF42A0"/>
    <w:rsid w:val="00D0138D"/>
    <w:rsid w:val="00D1120E"/>
    <w:rsid w:val="00D126F7"/>
    <w:rsid w:val="00D3692E"/>
    <w:rsid w:val="00D37CA3"/>
    <w:rsid w:val="00D43504"/>
    <w:rsid w:val="00D441FB"/>
    <w:rsid w:val="00D51E54"/>
    <w:rsid w:val="00D5416A"/>
    <w:rsid w:val="00D54564"/>
    <w:rsid w:val="00D57399"/>
    <w:rsid w:val="00D61673"/>
    <w:rsid w:val="00D65180"/>
    <w:rsid w:val="00D752E1"/>
    <w:rsid w:val="00D762AD"/>
    <w:rsid w:val="00D834EB"/>
    <w:rsid w:val="00D87841"/>
    <w:rsid w:val="00D92B8D"/>
    <w:rsid w:val="00D9505E"/>
    <w:rsid w:val="00D95DFF"/>
    <w:rsid w:val="00DA4A0E"/>
    <w:rsid w:val="00DC1B51"/>
    <w:rsid w:val="00DD7D06"/>
    <w:rsid w:val="00E00A12"/>
    <w:rsid w:val="00E241EE"/>
    <w:rsid w:val="00E36682"/>
    <w:rsid w:val="00E376E5"/>
    <w:rsid w:val="00E410B4"/>
    <w:rsid w:val="00E51797"/>
    <w:rsid w:val="00E6710A"/>
    <w:rsid w:val="00E80CA2"/>
    <w:rsid w:val="00E97CFA"/>
    <w:rsid w:val="00EA4461"/>
    <w:rsid w:val="00EE34D9"/>
    <w:rsid w:val="00EF60C3"/>
    <w:rsid w:val="00F008E1"/>
    <w:rsid w:val="00F26187"/>
    <w:rsid w:val="00F53E1C"/>
    <w:rsid w:val="00F94164"/>
    <w:rsid w:val="00FA3412"/>
    <w:rsid w:val="00FB759C"/>
    <w:rsid w:val="00FD1346"/>
    <w:rsid w:val="00FD643C"/>
    <w:rsid w:val="00FF0AC6"/>
    <w:rsid w:val="34D422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2E1F9E5"/>
  <w15:docId w15:val="{0BD227BF-7D99-4890-8EFC-72636C96B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D02"/>
    <w:rPr>
      <w:rFonts w:ascii="Times New Roman" w:hAnsi="Times New Roman"/>
      <w:sz w:val="24"/>
      <w:szCs w:val="24"/>
    </w:rPr>
  </w:style>
  <w:style w:type="paragraph" w:styleId="Heading1">
    <w:name w:val="heading 1"/>
    <w:basedOn w:val="Normal"/>
    <w:next w:val="Normal"/>
    <w:link w:val="Heading1Char"/>
    <w:rsid w:val="00E51797"/>
    <w:pPr>
      <w:keepNext/>
      <w:spacing w:before="240"/>
      <w:jc w:val="center"/>
      <w:outlineLvl w:val="0"/>
    </w:pPr>
    <w:rPr>
      <w:rFonts w:eastAsia="Times New Roman"/>
      <w:b/>
      <w:bCs/>
      <w:kern w:val="32"/>
      <w:sz w:val="28"/>
    </w:rPr>
  </w:style>
  <w:style w:type="paragraph" w:styleId="Heading2">
    <w:name w:val="heading 2"/>
    <w:basedOn w:val="Normal"/>
    <w:next w:val="Normal"/>
    <w:qFormat/>
    <w:rsid w:val="00A85D02"/>
    <w:pPr>
      <w:jc w:val="center"/>
      <w:outlineLvl w:val="1"/>
    </w:pPr>
    <w:rPr>
      <w:b/>
      <w:sz w:val="22"/>
      <w:szCs w:val="22"/>
    </w:rPr>
  </w:style>
  <w:style w:type="paragraph" w:styleId="Heading3">
    <w:name w:val="heading 3"/>
    <w:next w:val="Normal"/>
    <w:qFormat/>
    <w:rsid w:val="00E51797"/>
    <w:pPr>
      <w:jc w:val="center"/>
      <w:outlineLvl w:val="2"/>
    </w:pPr>
    <w:rPr>
      <w:rFonts w:ascii="Times New Roman" w:eastAsia="Times New Roman" w:hAnsi="Times New Roman"/>
      <w:b/>
      <w:bCs/>
      <w:kern w:val="32"/>
      <w:sz w:val="24"/>
      <w:szCs w:val="24"/>
    </w:rPr>
  </w:style>
  <w:style w:type="paragraph" w:styleId="Heading4">
    <w:name w:val="heading 4"/>
    <w:basedOn w:val="Normal"/>
    <w:next w:val="Normal"/>
    <w:qFormat/>
    <w:rsid w:val="00A85D02"/>
    <w:pPr>
      <w:jc w:val="both"/>
      <w:outlineLvl w:val="3"/>
    </w:pPr>
    <w:rPr>
      <w:rFonts w:eastAsia="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PFooter1">
    <w:name w:val="WP Footer 1"/>
    <w:basedOn w:val="Footer"/>
    <w:next w:val="Footer"/>
    <w:autoRedefine/>
    <w:qFormat/>
    <w:rsid w:val="002222C1"/>
    <w:pPr>
      <w:pBdr>
        <w:top w:val="single" w:sz="4" w:space="1" w:color="auto"/>
      </w:pBdr>
      <w:tabs>
        <w:tab w:val="clear" w:pos="4320"/>
        <w:tab w:val="clear" w:pos="8640"/>
        <w:tab w:val="center" w:pos="4680"/>
        <w:tab w:val="right" w:pos="9360"/>
      </w:tabs>
      <w:jc w:val="center"/>
    </w:pPr>
    <w:rPr>
      <w:rFonts w:ascii="Arial" w:eastAsia="Times New Roman" w:hAnsi="Arial"/>
      <w:color w:val="000080"/>
      <w:sz w:val="22"/>
      <w:szCs w:val="22"/>
    </w:rPr>
  </w:style>
  <w:style w:type="paragraph" w:styleId="Footer">
    <w:name w:val="footer"/>
    <w:basedOn w:val="Normal"/>
    <w:link w:val="FooterChar"/>
    <w:uiPriority w:val="99"/>
    <w:unhideWhenUsed/>
    <w:rsid w:val="006D1767"/>
    <w:pPr>
      <w:tabs>
        <w:tab w:val="center" w:pos="4320"/>
        <w:tab w:val="right" w:pos="8640"/>
      </w:tabs>
    </w:pPr>
  </w:style>
  <w:style w:type="character" w:customStyle="1" w:styleId="FooterChar">
    <w:name w:val="Footer Char"/>
    <w:basedOn w:val="DefaultParagraphFont"/>
    <w:link w:val="Footer"/>
    <w:uiPriority w:val="99"/>
    <w:rsid w:val="006D1767"/>
  </w:style>
  <w:style w:type="character" w:styleId="Strong">
    <w:name w:val="Strong"/>
    <w:basedOn w:val="DefaultParagraphFont"/>
    <w:uiPriority w:val="22"/>
    <w:qFormat/>
    <w:rsid w:val="00D3692E"/>
    <w:rPr>
      <w:b/>
      <w:bCs/>
    </w:rPr>
  </w:style>
  <w:style w:type="paragraph" w:styleId="FootnoteText">
    <w:name w:val="footnote text"/>
    <w:basedOn w:val="Normal"/>
    <w:semiHidden/>
    <w:rsid w:val="00D3692E"/>
    <w:rPr>
      <w:rFonts w:ascii="Verdana" w:eastAsia="Times New Roman" w:hAnsi="Verdana"/>
      <w:sz w:val="20"/>
      <w:szCs w:val="20"/>
    </w:rPr>
  </w:style>
  <w:style w:type="character" w:styleId="FootnoteReference">
    <w:name w:val="footnote reference"/>
    <w:basedOn w:val="DefaultParagraphFont"/>
    <w:semiHidden/>
    <w:rsid w:val="00D3692E"/>
    <w:rPr>
      <w:vertAlign w:val="superscript"/>
    </w:rPr>
  </w:style>
  <w:style w:type="paragraph" w:styleId="BodyText">
    <w:name w:val="Body Text"/>
    <w:basedOn w:val="Normal"/>
    <w:link w:val="BodyTextChar"/>
    <w:rsid w:val="00A85D02"/>
    <w:pPr>
      <w:spacing w:before="120"/>
      <w:jc w:val="both"/>
    </w:pPr>
    <w:rPr>
      <w:sz w:val="22"/>
    </w:rPr>
  </w:style>
  <w:style w:type="character" w:customStyle="1" w:styleId="BodyTextChar">
    <w:name w:val="Body Text Char"/>
    <w:basedOn w:val="DefaultParagraphFont"/>
    <w:link w:val="BodyText"/>
    <w:rsid w:val="00A85D02"/>
    <w:rPr>
      <w:rFonts w:ascii="Times New Roman" w:hAnsi="Times New Roman"/>
      <w:sz w:val="22"/>
      <w:szCs w:val="24"/>
    </w:rPr>
  </w:style>
  <w:style w:type="paragraph" w:styleId="NormalWeb">
    <w:name w:val="Normal (Web)"/>
    <w:basedOn w:val="Normal"/>
    <w:uiPriority w:val="99"/>
    <w:unhideWhenUsed/>
    <w:rsid w:val="00DC1B51"/>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8937EE"/>
    <w:rPr>
      <w:color w:val="800080" w:themeColor="followedHyperlink"/>
      <w:u w:val="single"/>
    </w:rPr>
  </w:style>
  <w:style w:type="character" w:styleId="Hyperlink">
    <w:name w:val="Hyperlink"/>
    <w:basedOn w:val="DefaultParagraphFont"/>
    <w:uiPriority w:val="99"/>
    <w:semiHidden/>
    <w:unhideWhenUsed/>
    <w:rsid w:val="00393470"/>
    <w:rPr>
      <w:b/>
      <w:bCs/>
      <w:strike w:val="0"/>
      <w:dstrike w:val="0"/>
      <w:color w:val="C90000"/>
      <w:u w:val="none"/>
      <w:effect w:val="none"/>
    </w:rPr>
  </w:style>
  <w:style w:type="paragraph" w:styleId="BalloonText">
    <w:name w:val="Balloon Text"/>
    <w:basedOn w:val="Normal"/>
    <w:link w:val="BalloonTextChar"/>
    <w:uiPriority w:val="99"/>
    <w:semiHidden/>
    <w:unhideWhenUsed/>
    <w:rsid w:val="00A03A4B"/>
    <w:rPr>
      <w:rFonts w:ascii="Tahoma" w:hAnsi="Tahoma" w:cs="Tahoma"/>
      <w:sz w:val="16"/>
      <w:szCs w:val="16"/>
    </w:rPr>
  </w:style>
  <w:style w:type="character" w:customStyle="1" w:styleId="BalloonTextChar">
    <w:name w:val="Balloon Text Char"/>
    <w:basedOn w:val="DefaultParagraphFont"/>
    <w:link w:val="BalloonText"/>
    <w:uiPriority w:val="99"/>
    <w:semiHidden/>
    <w:rsid w:val="00A03A4B"/>
    <w:rPr>
      <w:rFonts w:ascii="Tahoma" w:hAnsi="Tahoma" w:cs="Tahoma"/>
      <w:sz w:val="16"/>
      <w:szCs w:val="16"/>
    </w:rPr>
  </w:style>
  <w:style w:type="paragraph" w:styleId="Header">
    <w:name w:val="header"/>
    <w:basedOn w:val="Normal"/>
    <w:link w:val="HeaderChar"/>
    <w:uiPriority w:val="99"/>
    <w:unhideWhenUsed/>
    <w:rsid w:val="00331B90"/>
    <w:pPr>
      <w:tabs>
        <w:tab w:val="center" w:pos="4680"/>
        <w:tab w:val="right" w:pos="9360"/>
      </w:tabs>
    </w:pPr>
  </w:style>
  <w:style w:type="character" w:customStyle="1" w:styleId="HeaderChar">
    <w:name w:val="Header Char"/>
    <w:basedOn w:val="DefaultParagraphFont"/>
    <w:link w:val="Header"/>
    <w:uiPriority w:val="99"/>
    <w:rsid w:val="00331B90"/>
    <w:rPr>
      <w:sz w:val="24"/>
      <w:szCs w:val="24"/>
    </w:rPr>
  </w:style>
  <w:style w:type="paragraph" w:styleId="Title">
    <w:name w:val="Title"/>
    <w:aliases w:val="Announce"/>
    <w:basedOn w:val="Heading1"/>
    <w:next w:val="Normal"/>
    <w:link w:val="TitleChar"/>
    <w:uiPriority w:val="10"/>
    <w:qFormat/>
    <w:rsid w:val="00A85D02"/>
    <w:pPr>
      <w:spacing w:before="0"/>
    </w:pPr>
  </w:style>
  <w:style w:type="character" w:customStyle="1" w:styleId="TitleChar">
    <w:name w:val="Title Char"/>
    <w:aliases w:val="Announce Char"/>
    <w:basedOn w:val="DefaultParagraphFont"/>
    <w:link w:val="Title"/>
    <w:uiPriority w:val="10"/>
    <w:rsid w:val="00A85D02"/>
    <w:rPr>
      <w:rFonts w:ascii="Times New Roman" w:eastAsia="Times New Roman" w:hAnsi="Times New Roman"/>
      <w:b/>
      <w:bCs/>
      <w:kern w:val="32"/>
      <w:sz w:val="28"/>
      <w:szCs w:val="28"/>
    </w:rPr>
  </w:style>
  <w:style w:type="character" w:customStyle="1" w:styleId="Heading1Char">
    <w:name w:val="Heading 1 Char"/>
    <w:basedOn w:val="DefaultParagraphFont"/>
    <w:link w:val="Heading1"/>
    <w:rsid w:val="00E51797"/>
    <w:rPr>
      <w:rFonts w:ascii="Times New Roman" w:eastAsia="Times New Roman" w:hAnsi="Times New Roman"/>
      <w:b/>
      <w:bCs/>
      <w:kern w:val="32"/>
      <w:sz w:val="28"/>
      <w:szCs w:val="24"/>
    </w:rPr>
  </w:style>
  <w:style w:type="character" w:styleId="CommentReference">
    <w:name w:val="annotation reference"/>
    <w:basedOn w:val="DefaultParagraphFont"/>
    <w:uiPriority w:val="99"/>
    <w:semiHidden/>
    <w:unhideWhenUsed/>
    <w:rsid w:val="008D04FD"/>
    <w:rPr>
      <w:sz w:val="16"/>
      <w:szCs w:val="16"/>
    </w:rPr>
  </w:style>
  <w:style w:type="paragraph" w:styleId="CommentText">
    <w:name w:val="annotation text"/>
    <w:basedOn w:val="Normal"/>
    <w:link w:val="CommentTextChar"/>
    <w:uiPriority w:val="99"/>
    <w:semiHidden/>
    <w:unhideWhenUsed/>
    <w:rsid w:val="008D04FD"/>
    <w:rPr>
      <w:sz w:val="20"/>
      <w:szCs w:val="20"/>
    </w:rPr>
  </w:style>
  <w:style w:type="character" w:customStyle="1" w:styleId="CommentTextChar">
    <w:name w:val="Comment Text Char"/>
    <w:basedOn w:val="DefaultParagraphFont"/>
    <w:link w:val="CommentText"/>
    <w:uiPriority w:val="99"/>
    <w:semiHidden/>
    <w:rsid w:val="008D04F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8D04FD"/>
    <w:rPr>
      <w:b/>
      <w:bCs/>
    </w:rPr>
  </w:style>
  <w:style w:type="character" w:customStyle="1" w:styleId="CommentSubjectChar">
    <w:name w:val="Comment Subject Char"/>
    <w:basedOn w:val="CommentTextChar"/>
    <w:link w:val="CommentSubject"/>
    <w:uiPriority w:val="99"/>
    <w:semiHidden/>
    <w:rsid w:val="008D04FD"/>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754196">
      <w:bodyDiv w:val="1"/>
      <w:marLeft w:val="0"/>
      <w:marRight w:val="0"/>
      <w:marTop w:val="0"/>
      <w:marBottom w:val="0"/>
      <w:divBdr>
        <w:top w:val="none" w:sz="0" w:space="0" w:color="auto"/>
        <w:left w:val="none" w:sz="0" w:space="0" w:color="auto"/>
        <w:bottom w:val="none" w:sz="0" w:space="0" w:color="auto"/>
        <w:right w:val="none" w:sz="0" w:space="0" w:color="auto"/>
      </w:divBdr>
    </w:div>
    <w:div w:id="643704975">
      <w:bodyDiv w:val="1"/>
      <w:marLeft w:val="0"/>
      <w:marRight w:val="0"/>
      <w:marTop w:val="0"/>
      <w:marBottom w:val="0"/>
      <w:divBdr>
        <w:top w:val="none" w:sz="0" w:space="0" w:color="auto"/>
        <w:left w:val="none" w:sz="0" w:space="0" w:color="auto"/>
        <w:bottom w:val="none" w:sz="0" w:space="0" w:color="auto"/>
        <w:right w:val="none" w:sz="0" w:space="0" w:color="auto"/>
      </w:divBdr>
    </w:div>
    <w:div w:id="995379627">
      <w:bodyDiv w:val="1"/>
      <w:marLeft w:val="0"/>
      <w:marRight w:val="0"/>
      <w:marTop w:val="0"/>
      <w:marBottom w:val="0"/>
      <w:divBdr>
        <w:top w:val="none" w:sz="0" w:space="0" w:color="auto"/>
        <w:left w:val="none" w:sz="0" w:space="0" w:color="auto"/>
        <w:bottom w:val="none" w:sz="0" w:space="0" w:color="auto"/>
        <w:right w:val="none" w:sz="0" w:space="0" w:color="auto"/>
      </w:divBdr>
      <w:divsChild>
        <w:div w:id="1491366571">
          <w:marLeft w:val="0"/>
          <w:marRight w:val="0"/>
          <w:marTop w:val="0"/>
          <w:marBottom w:val="0"/>
          <w:divBdr>
            <w:top w:val="none" w:sz="0" w:space="0" w:color="auto"/>
            <w:left w:val="none" w:sz="0" w:space="0" w:color="auto"/>
            <w:bottom w:val="none" w:sz="0" w:space="0" w:color="auto"/>
            <w:right w:val="none" w:sz="0" w:space="0" w:color="auto"/>
          </w:divBdr>
        </w:div>
      </w:divsChild>
    </w:div>
    <w:div w:id="1201550783">
      <w:bodyDiv w:val="1"/>
      <w:marLeft w:val="0"/>
      <w:marRight w:val="0"/>
      <w:marTop w:val="0"/>
      <w:marBottom w:val="0"/>
      <w:divBdr>
        <w:top w:val="none" w:sz="0" w:space="0" w:color="auto"/>
        <w:left w:val="none" w:sz="0" w:space="0" w:color="auto"/>
        <w:bottom w:val="none" w:sz="0" w:space="0" w:color="auto"/>
        <w:right w:val="none" w:sz="0" w:space="0" w:color="auto"/>
      </w:divBdr>
    </w:div>
    <w:div w:id="1214469325">
      <w:bodyDiv w:val="1"/>
      <w:marLeft w:val="0"/>
      <w:marRight w:val="0"/>
      <w:marTop w:val="0"/>
      <w:marBottom w:val="0"/>
      <w:divBdr>
        <w:top w:val="none" w:sz="0" w:space="0" w:color="auto"/>
        <w:left w:val="none" w:sz="0" w:space="0" w:color="auto"/>
        <w:bottom w:val="none" w:sz="0" w:space="0" w:color="auto"/>
        <w:right w:val="none" w:sz="0" w:space="0" w:color="auto"/>
      </w:divBdr>
    </w:div>
    <w:div w:id="1381245859">
      <w:bodyDiv w:val="1"/>
      <w:marLeft w:val="0"/>
      <w:marRight w:val="0"/>
      <w:marTop w:val="0"/>
      <w:marBottom w:val="0"/>
      <w:divBdr>
        <w:top w:val="none" w:sz="0" w:space="0" w:color="auto"/>
        <w:left w:val="none" w:sz="0" w:space="0" w:color="auto"/>
        <w:bottom w:val="none" w:sz="0" w:space="0" w:color="auto"/>
        <w:right w:val="none" w:sz="0" w:space="0" w:color="auto"/>
      </w:divBdr>
      <w:divsChild>
        <w:div w:id="1416785447">
          <w:marLeft w:val="0"/>
          <w:marRight w:val="0"/>
          <w:marTop w:val="0"/>
          <w:marBottom w:val="0"/>
          <w:divBdr>
            <w:top w:val="none" w:sz="0" w:space="0" w:color="auto"/>
            <w:left w:val="none" w:sz="0" w:space="0" w:color="auto"/>
            <w:bottom w:val="none" w:sz="0" w:space="0" w:color="auto"/>
            <w:right w:val="none" w:sz="0" w:space="0" w:color="auto"/>
          </w:divBdr>
        </w:div>
        <w:div w:id="1877811121">
          <w:marLeft w:val="0"/>
          <w:marRight w:val="0"/>
          <w:marTop w:val="0"/>
          <w:marBottom w:val="0"/>
          <w:divBdr>
            <w:top w:val="none" w:sz="0" w:space="0" w:color="auto"/>
            <w:left w:val="none" w:sz="0" w:space="0" w:color="auto"/>
            <w:bottom w:val="none" w:sz="0" w:space="0" w:color="auto"/>
            <w:right w:val="none" w:sz="0" w:space="0" w:color="auto"/>
          </w:divBdr>
        </w:div>
      </w:divsChild>
    </w:div>
    <w:div w:id="1384980687">
      <w:bodyDiv w:val="1"/>
      <w:marLeft w:val="0"/>
      <w:marRight w:val="0"/>
      <w:marTop w:val="0"/>
      <w:marBottom w:val="0"/>
      <w:divBdr>
        <w:top w:val="none" w:sz="0" w:space="0" w:color="auto"/>
        <w:left w:val="none" w:sz="0" w:space="0" w:color="auto"/>
        <w:bottom w:val="none" w:sz="0" w:space="0" w:color="auto"/>
        <w:right w:val="none" w:sz="0" w:space="0" w:color="auto"/>
      </w:divBdr>
      <w:divsChild>
        <w:div w:id="378212131">
          <w:marLeft w:val="0"/>
          <w:marRight w:val="0"/>
          <w:marTop w:val="0"/>
          <w:marBottom w:val="0"/>
          <w:divBdr>
            <w:top w:val="none" w:sz="0" w:space="0" w:color="auto"/>
            <w:left w:val="none" w:sz="0" w:space="0" w:color="auto"/>
            <w:bottom w:val="none" w:sz="0" w:space="0" w:color="auto"/>
            <w:right w:val="none" w:sz="0" w:space="0" w:color="auto"/>
          </w:divBdr>
        </w:div>
        <w:div w:id="800995524">
          <w:marLeft w:val="0"/>
          <w:marRight w:val="0"/>
          <w:marTop w:val="0"/>
          <w:marBottom w:val="0"/>
          <w:divBdr>
            <w:top w:val="none" w:sz="0" w:space="0" w:color="auto"/>
            <w:left w:val="none" w:sz="0" w:space="0" w:color="auto"/>
            <w:bottom w:val="none" w:sz="0" w:space="0" w:color="auto"/>
            <w:right w:val="none" w:sz="0" w:space="0" w:color="auto"/>
          </w:divBdr>
        </w:div>
        <w:div w:id="1043215448">
          <w:marLeft w:val="0"/>
          <w:marRight w:val="0"/>
          <w:marTop w:val="0"/>
          <w:marBottom w:val="0"/>
          <w:divBdr>
            <w:top w:val="none" w:sz="0" w:space="0" w:color="auto"/>
            <w:left w:val="none" w:sz="0" w:space="0" w:color="auto"/>
            <w:bottom w:val="none" w:sz="0" w:space="0" w:color="auto"/>
            <w:right w:val="none" w:sz="0" w:space="0" w:color="auto"/>
          </w:divBdr>
        </w:div>
        <w:div w:id="1353072463">
          <w:marLeft w:val="0"/>
          <w:marRight w:val="0"/>
          <w:marTop w:val="0"/>
          <w:marBottom w:val="0"/>
          <w:divBdr>
            <w:top w:val="none" w:sz="0" w:space="0" w:color="auto"/>
            <w:left w:val="none" w:sz="0" w:space="0" w:color="auto"/>
            <w:bottom w:val="none" w:sz="0" w:space="0" w:color="auto"/>
            <w:right w:val="none" w:sz="0" w:space="0" w:color="auto"/>
          </w:divBdr>
        </w:div>
        <w:div w:id="1357924810">
          <w:marLeft w:val="0"/>
          <w:marRight w:val="0"/>
          <w:marTop w:val="0"/>
          <w:marBottom w:val="0"/>
          <w:divBdr>
            <w:top w:val="none" w:sz="0" w:space="0" w:color="auto"/>
            <w:left w:val="none" w:sz="0" w:space="0" w:color="auto"/>
            <w:bottom w:val="none" w:sz="0" w:space="0" w:color="auto"/>
            <w:right w:val="none" w:sz="0" w:space="0" w:color="auto"/>
          </w:divBdr>
        </w:div>
        <w:div w:id="1373380980">
          <w:marLeft w:val="0"/>
          <w:marRight w:val="0"/>
          <w:marTop w:val="0"/>
          <w:marBottom w:val="0"/>
          <w:divBdr>
            <w:top w:val="none" w:sz="0" w:space="0" w:color="auto"/>
            <w:left w:val="none" w:sz="0" w:space="0" w:color="auto"/>
            <w:bottom w:val="none" w:sz="0" w:space="0" w:color="auto"/>
            <w:right w:val="none" w:sz="0" w:space="0" w:color="auto"/>
          </w:divBdr>
        </w:div>
        <w:div w:id="1428965390">
          <w:marLeft w:val="0"/>
          <w:marRight w:val="0"/>
          <w:marTop w:val="0"/>
          <w:marBottom w:val="0"/>
          <w:divBdr>
            <w:top w:val="none" w:sz="0" w:space="0" w:color="auto"/>
            <w:left w:val="none" w:sz="0" w:space="0" w:color="auto"/>
            <w:bottom w:val="none" w:sz="0" w:space="0" w:color="auto"/>
            <w:right w:val="none" w:sz="0" w:space="0" w:color="auto"/>
          </w:divBdr>
        </w:div>
        <w:div w:id="1539313283">
          <w:marLeft w:val="0"/>
          <w:marRight w:val="0"/>
          <w:marTop w:val="0"/>
          <w:marBottom w:val="0"/>
          <w:divBdr>
            <w:top w:val="none" w:sz="0" w:space="0" w:color="auto"/>
            <w:left w:val="none" w:sz="0" w:space="0" w:color="auto"/>
            <w:bottom w:val="none" w:sz="0" w:space="0" w:color="auto"/>
            <w:right w:val="none" w:sz="0" w:space="0" w:color="auto"/>
          </w:divBdr>
        </w:div>
        <w:div w:id="1575167682">
          <w:marLeft w:val="0"/>
          <w:marRight w:val="0"/>
          <w:marTop w:val="0"/>
          <w:marBottom w:val="0"/>
          <w:divBdr>
            <w:top w:val="none" w:sz="0" w:space="0" w:color="auto"/>
            <w:left w:val="none" w:sz="0" w:space="0" w:color="auto"/>
            <w:bottom w:val="none" w:sz="0" w:space="0" w:color="auto"/>
            <w:right w:val="none" w:sz="0" w:space="0" w:color="auto"/>
          </w:divBdr>
        </w:div>
        <w:div w:id="1618944167">
          <w:marLeft w:val="0"/>
          <w:marRight w:val="0"/>
          <w:marTop w:val="0"/>
          <w:marBottom w:val="0"/>
          <w:divBdr>
            <w:top w:val="none" w:sz="0" w:space="0" w:color="auto"/>
            <w:left w:val="none" w:sz="0" w:space="0" w:color="auto"/>
            <w:bottom w:val="none" w:sz="0" w:space="0" w:color="auto"/>
            <w:right w:val="none" w:sz="0" w:space="0" w:color="auto"/>
          </w:divBdr>
        </w:div>
        <w:div w:id="1952470581">
          <w:marLeft w:val="0"/>
          <w:marRight w:val="0"/>
          <w:marTop w:val="0"/>
          <w:marBottom w:val="0"/>
          <w:divBdr>
            <w:top w:val="none" w:sz="0" w:space="0" w:color="auto"/>
            <w:left w:val="none" w:sz="0" w:space="0" w:color="auto"/>
            <w:bottom w:val="none" w:sz="0" w:space="0" w:color="auto"/>
            <w:right w:val="none" w:sz="0" w:space="0" w:color="auto"/>
          </w:divBdr>
        </w:div>
        <w:div w:id="1977371872">
          <w:marLeft w:val="0"/>
          <w:marRight w:val="0"/>
          <w:marTop w:val="0"/>
          <w:marBottom w:val="0"/>
          <w:divBdr>
            <w:top w:val="none" w:sz="0" w:space="0" w:color="auto"/>
            <w:left w:val="none" w:sz="0" w:space="0" w:color="auto"/>
            <w:bottom w:val="none" w:sz="0" w:space="0" w:color="auto"/>
            <w:right w:val="none" w:sz="0" w:space="0" w:color="auto"/>
          </w:divBdr>
        </w:div>
        <w:div w:id="2005350033">
          <w:marLeft w:val="0"/>
          <w:marRight w:val="0"/>
          <w:marTop w:val="0"/>
          <w:marBottom w:val="0"/>
          <w:divBdr>
            <w:top w:val="none" w:sz="0" w:space="0" w:color="auto"/>
            <w:left w:val="none" w:sz="0" w:space="0" w:color="auto"/>
            <w:bottom w:val="none" w:sz="0" w:space="0" w:color="auto"/>
            <w:right w:val="none" w:sz="0" w:space="0" w:color="auto"/>
          </w:divBdr>
        </w:div>
      </w:divsChild>
    </w:div>
    <w:div w:id="1661304579">
      <w:bodyDiv w:val="1"/>
      <w:marLeft w:val="0"/>
      <w:marRight w:val="0"/>
      <w:marTop w:val="0"/>
      <w:marBottom w:val="0"/>
      <w:divBdr>
        <w:top w:val="none" w:sz="0" w:space="0" w:color="auto"/>
        <w:left w:val="none" w:sz="0" w:space="0" w:color="auto"/>
        <w:bottom w:val="none" w:sz="0" w:space="0" w:color="auto"/>
        <w:right w:val="none" w:sz="0" w:space="0" w:color="auto"/>
      </w:divBdr>
    </w:div>
    <w:div w:id="1779910127">
      <w:bodyDiv w:val="1"/>
      <w:marLeft w:val="0"/>
      <w:marRight w:val="0"/>
      <w:marTop w:val="0"/>
      <w:marBottom w:val="0"/>
      <w:divBdr>
        <w:top w:val="none" w:sz="0" w:space="0" w:color="auto"/>
        <w:left w:val="none" w:sz="0" w:space="0" w:color="auto"/>
        <w:bottom w:val="none" w:sz="0" w:space="0" w:color="auto"/>
        <w:right w:val="none" w:sz="0" w:space="0" w:color="auto"/>
      </w:divBdr>
    </w:div>
    <w:div w:id="1976057089">
      <w:bodyDiv w:val="1"/>
      <w:marLeft w:val="0"/>
      <w:marRight w:val="0"/>
      <w:marTop w:val="0"/>
      <w:marBottom w:val="0"/>
      <w:divBdr>
        <w:top w:val="none" w:sz="0" w:space="0" w:color="auto"/>
        <w:left w:val="none" w:sz="0" w:space="0" w:color="auto"/>
        <w:bottom w:val="none" w:sz="0" w:space="0" w:color="auto"/>
        <w:right w:val="none" w:sz="0" w:space="0" w:color="auto"/>
      </w:divBdr>
      <w:divsChild>
        <w:div w:id="1002128325">
          <w:marLeft w:val="0"/>
          <w:marRight w:val="0"/>
          <w:marTop w:val="173"/>
          <w:marBottom w:val="173"/>
          <w:divBdr>
            <w:top w:val="single" w:sz="6" w:space="4" w:color="CCCCCC"/>
            <w:left w:val="single" w:sz="6" w:space="4" w:color="CCCCCC"/>
            <w:bottom w:val="single" w:sz="6" w:space="4" w:color="CCCCCC"/>
            <w:right w:val="single" w:sz="6" w:space="4" w:color="CCCCCC"/>
          </w:divBdr>
          <w:divsChild>
            <w:div w:id="231351297">
              <w:marLeft w:val="0"/>
              <w:marRight w:val="0"/>
              <w:marTop w:val="0"/>
              <w:marBottom w:val="0"/>
              <w:divBdr>
                <w:top w:val="none" w:sz="0" w:space="0" w:color="auto"/>
                <w:left w:val="none" w:sz="0" w:space="0" w:color="auto"/>
                <w:bottom w:val="none" w:sz="0" w:space="0" w:color="auto"/>
                <w:right w:val="none" w:sz="0" w:space="0" w:color="auto"/>
              </w:divBdr>
              <w:divsChild>
                <w:div w:id="58033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589332">
      <w:bodyDiv w:val="1"/>
      <w:marLeft w:val="0"/>
      <w:marRight w:val="0"/>
      <w:marTop w:val="0"/>
      <w:marBottom w:val="0"/>
      <w:divBdr>
        <w:top w:val="none" w:sz="0" w:space="0" w:color="auto"/>
        <w:left w:val="none" w:sz="0" w:space="0" w:color="auto"/>
        <w:bottom w:val="none" w:sz="0" w:space="0" w:color="auto"/>
        <w:right w:val="none" w:sz="0" w:space="0" w:color="auto"/>
      </w:divBdr>
    </w:div>
    <w:div w:id="2053845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564DD1AA6B6A4F8145F9FF4FB6A8C9" ma:contentTypeVersion="1" ma:contentTypeDescription="Create a new document." ma:contentTypeScope="" ma:versionID="086dea670cad6111f1f91f75aaa81234">
  <xsd:schema xmlns:xsd="http://www.w3.org/2001/XMLSchema" xmlns:xs="http://www.w3.org/2001/XMLSchema" xmlns:p="http://schemas.microsoft.com/office/2006/metadata/properties" xmlns:ns2="0b7e80f8-9bed-40ae-81e2-a0e1e75365fc" targetNamespace="http://schemas.microsoft.com/office/2006/metadata/properties" ma:root="true" ma:fieldsID="1920906a71418b9216e09f87ded57cdd" ns2:_="">
    <xsd:import namespace="0b7e80f8-9bed-40ae-81e2-a0e1e75365f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e80f8-9bed-40ae-81e2-a0e1e75365f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542F9A-2C05-4862-90C2-E1B956700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e80f8-9bed-40ae-81e2-a0e1e7536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21428C-5835-4455-A4EF-E67CF03F6F2D}">
  <ds:schemaRefs>
    <ds:schemaRef ds:uri="http://purl.org/dc/dcmitype/"/>
    <ds:schemaRef ds:uri="http://schemas.microsoft.com/office/2006/documentManagement/types"/>
    <ds:schemaRef ds:uri="http://purl.org/dc/elements/1.1/"/>
    <ds:schemaRef ds:uri="http://schemas.openxmlformats.org/package/2006/metadata/core-properties"/>
    <ds:schemaRef ds:uri="0b7e80f8-9bed-40ae-81e2-a0e1e75365fc"/>
    <ds:schemaRef ds:uri="http://purl.org/dc/terms/"/>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69B6D4B6-80C2-4524-845E-E453FF565F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290</Words>
  <Characters>1781</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2015 SoSECIE Webinar</vt:lpstr>
    </vt:vector>
  </TitlesOfParts>
  <Company>DASD(SE)</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SoSECIE Webinar</dc:title>
  <dc:subject>2013 SoSECIE Webinar Series</dc:subject>
  <dc:creator>Dona Lee</dc:creator>
  <cp:keywords>system of systems, SoS, systems engineering, SE</cp:keywords>
  <dc:description>Sponsored by DASD(SE) &amp; NDIA SE Div/SoS Committee</dc:description>
  <cp:lastModifiedBy>Gabriela I Driscoll</cp:lastModifiedBy>
  <cp:revision>2</cp:revision>
  <cp:lastPrinted>2011-03-31T20:55:00Z</cp:lastPrinted>
  <dcterms:created xsi:type="dcterms:W3CDTF">2021-07-21T21:35:00Z</dcterms:created>
  <dcterms:modified xsi:type="dcterms:W3CDTF">2021-07-21T21:35:00Z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0x01010059564DD1AA6B6A4F8145F9FF4FB6A8C9</vt:lpwstr>
  </property>
</Properties>
</file>